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31F" w:rsidRDefault="00CE431F" w:rsidP="00CE431F">
      <w:pPr>
        <w:jc w:val="center"/>
      </w:pPr>
      <w:r>
        <w:t xml:space="preserve">Глава 3. </w:t>
      </w:r>
      <w:bookmarkStart w:id="0" w:name="_GoBack"/>
      <w:r>
        <w:t>ПЕРЕЧЕНЬ ЗАБОЛЕВАНИЙ И СОСТОЯНИЙ, ОКАЗАНИЕ</w:t>
      </w:r>
    </w:p>
    <w:p w:rsidR="00CE431F" w:rsidRDefault="00CE431F" w:rsidP="00CE431F">
      <w:pPr>
        <w:jc w:val="center"/>
      </w:pPr>
      <w:r>
        <w:t xml:space="preserve">МЕДИЦИНСКОЙ </w:t>
      </w:r>
      <w:proofErr w:type="gramStart"/>
      <w:r>
        <w:t>ПОМОЩИ</w:t>
      </w:r>
      <w:proofErr w:type="gramEnd"/>
      <w:r>
        <w:t xml:space="preserve"> ПРИ КОТОРЫХ ОСУЩЕСТВЛЯЕТСЯ БЕСПЛАТНО,</w:t>
      </w:r>
    </w:p>
    <w:p w:rsidR="00CE431F" w:rsidRDefault="00CE431F" w:rsidP="00CE431F">
      <w:pPr>
        <w:jc w:val="center"/>
      </w:pPr>
      <w:r>
        <w:t>И КАТЕГОРИИ ГРАЖДАН, ОКАЗАНИЕ МЕДИЦИНСКОЙ ПОМОЩИ КОТОРЫМ</w:t>
      </w:r>
    </w:p>
    <w:p w:rsidR="00CE431F" w:rsidRDefault="00CE431F" w:rsidP="00CE431F">
      <w:pPr>
        <w:jc w:val="center"/>
      </w:pPr>
      <w:r>
        <w:t>ОСУЩЕСТВЛЯЕТСЯ БЕСПЛАТНО</w:t>
      </w:r>
    </w:p>
    <w:bookmarkEnd w:id="0"/>
    <w:p w:rsidR="00CE431F" w:rsidRDefault="00CE431F" w:rsidP="00CE431F"/>
    <w:p w:rsidR="00CE431F" w:rsidRDefault="00CE431F" w:rsidP="00CE431F">
      <w:r>
        <w:t>17. Гражданин имеет право на бесплатное получение медицинской помощи по видам, формам и условиям ее оказания в соответствии с главой 2 Программы при следующих заболеваниях и состояниях:</w:t>
      </w:r>
    </w:p>
    <w:p w:rsidR="00CE431F" w:rsidRDefault="00CE431F" w:rsidP="00CE431F">
      <w:r>
        <w:t>инфекционные и паразитарные болезни;</w:t>
      </w:r>
    </w:p>
    <w:p w:rsidR="00CE431F" w:rsidRDefault="00CE431F" w:rsidP="00CE431F">
      <w:r>
        <w:t>новообразования;</w:t>
      </w:r>
    </w:p>
    <w:p w:rsidR="00CE431F" w:rsidRDefault="00CE431F" w:rsidP="00CE431F">
      <w:r>
        <w:t>болезни эндокринной системы;</w:t>
      </w:r>
    </w:p>
    <w:p w:rsidR="00CE431F" w:rsidRDefault="00CE431F" w:rsidP="00CE431F">
      <w:r>
        <w:t>расстройства питания и нарушения обмена веществ;</w:t>
      </w:r>
    </w:p>
    <w:p w:rsidR="00CE431F" w:rsidRDefault="00CE431F" w:rsidP="00CE431F">
      <w:r>
        <w:t>болезни нервной системы;</w:t>
      </w:r>
    </w:p>
    <w:p w:rsidR="00CE431F" w:rsidRDefault="00CE431F" w:rsidP="00CE431F">
      <w:r>
        <w:t>болезни крови, кроветворных органов;</w:t>
      </w:r>
    </w:p>
    <w:p w:rsidR="00CE431F" w:rsidRDefault="00CE431F" w:rsidP="00CE431F">
      <w:r>
        <w:t>отдельные нарушения, вовлекающие иммунный механизм;</w:t>
      </w:r>
    </w:p>
    <w:p w:rsidR="00CE431F" w:rsidRDefault="00CE431F" w:rsidP="00CE431F">
      <w:r>
        <w:t>болезни глаза и его придаточного аппарата;</w:t>
      </w:r>
    </w:p>
    <w:p w:rsidR="00CE431F" w:rsidRDefault="00CE431F" w:rsidP="00CE431F">
      <w:r>
        <w:t>болезни уха и сосцевидного отростка;</w:t>
      </w:r>
    </w:p>
    <w:p w:rsidR="00CE431F" w:rsidRDefault="00CE431F" w:rsidP="00CE431F">
      <w:r>
        <w:t>болезни системы кровообращения;</w:t>
      </w:r>
    </w:p>
    <w:p w:rsidR="00CE431F" w:rsidRDefault="00CE431F" w:rsidP="00CE431F">
      <w:r>
        <w:t>болезни органов дыхания;</w:t>
      </w:r>
    </w:p>
    <w:p w:rsidR="00CE431F" w:rsidRDefault="00CE431F" w:rsidP="00CE431F">
      <w:r>
        <w:t>болезни органов пищеварения, в том числе болезни полости рта, слюнных желез и челюстей (за исключением зубного протезирования);</w:t>
      </w:r>
    </w:p>
    <w:p w:rsidR="00CE431F" w:rsidRDefault="00CE431F" w:rsidP="00CE431F">
      <w:r>
        <w:t>болезни мочеполовой системы;</w:t>
      </w:r>
    </w:p>
    <w:p w:rsidR="00CE431F" w:rsidRDefault="00CE431F" w:rsidP="00CE431F">
      <w:r>
        <w:t>болезни кожи и подкожной клетчатки;</w:t>
      </w:r>
    </w:p>
    <w:p w:rsidR="00CE431F" w:rsidRDefault="00CE431F" w:rsidP="00CE431F">
      <w:r>
        <w:t>болезни костно-мышечной системы и соединительной ткани;</w:t>
      </w:r>
    </w:p>
    <w:p w:rsidR="00CE431F" w:rsidRDefault="00CE431F" w:rsidP="00CE431F">
      <w:r>
        <w:t>травмы, отравления и некоторые другие последствия воздействия внешних причин;</w:t>
      </w:r>
    </w:p>
    <w:p w:rsidR="00CE431F" w:rsidRDefault="00CE431F" w:rsidP="00CE431F">
      <w:r>
        <w:t>врожденные аномалии (пороки развития);</w:t>
      </w:r>
    </w:p>
    <w:p w:rsidR="00CE431F" w:rsidRDefault="00CE431F" w:rsidP="00CE431F">
      <w:r>
        <w:t>деформации и хромосомные нарушения;</w:t>
      </w:r>
    </w:p>
    <w:p w:rsidR="00CE431F" w:rsidRDefault="00CE431F" w:rsidP="00CE431F">
      <w:r>
        <w:t>беременность, роды, послеродовой период и аборты;</w:t>
      </w:r>
    </w:p>
    <w:p w:rsidR="00CE431F" w:rsidRDefault="00CE431F" w:rsidP="00CE431F">
      <w:r>
        <w:t>отдельные состояния, возникающие у детей в перинатальный период;</w:t>
      </w:r>
    </w:p>
    <w:p w:rsidR="00CE431F" w:rsidRDefault="00CE431F" w:rsidP="00CE431F">
      <w:r>
        <w:t>психические расстройства и расстройства поведения;</w:t>
      </w:r>
    </w:p>
    <w:p w:rsidR="00CE431F" w:rsidRDefault="00CE431F" w:rsidP="00CE431F">
      <w:r>
        <w:lastRenderedPageBreak/>
        <w:t>симптомы, признаки и отклонения от нормы, не отнесенные к заболеваниям и состояниям.</w:t>
      </w:r>
    </w:p>
    <w:p w:rsidR="00CE431F" w:rsidRDefault="00CE431F" w:rsidP="00CE431F">
      <w:r>
        <w:t>18. Гражданин имеет право не реже одного раза в год на бесплатный профилактический медицинский осмотр, в том числе в рамках диспансеризации.</w:t>
      </w:r>
    </w:p>
    <w:p w:rsidR="00CE431F" w:rsidRDefault="00CE431F" w:rsidP="00CE431F">
      <w:r>
        <w:t>В соответствии с законодательством Российской Федерации отдельные категории граждан имеют право:</w:t>
      </w:r>
    </w:p>
    <w:p w:rsidR="00CE431F" w:rsidRDefault="00CE431F" w:rsidP="00CE431F">
      <w:r>
        <w:t>на обеспечение лекарственными препаратами в соответствии с главой 7 Программы;</w:t>
      </w:r>
    </w:p>
    <w:p w:rsidR="00CE431F" w:rsidRDefault="00CE431F" w:rsidP="00CE431F">
      <w:r>
        <w:t>на профилактические медицинские осмотры и диспансеризацию, включая углубленную диспансеризацию и диспансеризацию граждан репродуктивного возраста по оценке репродуктивного здоровья, - определенные группы взрослого населения (в возрасте 18 лет и старше), включающие работающих и неработающих граждан, обучающихся в образовательных организациях по очной форме;</w:t>
      </w:r>
    </w:p>
    <w:p w:rsidR="00CE431F" w:rsidRDefault="00CE431F" w:rsidP="00CE431F">
      <w:r>
        <w:t>на медицинские осмотры, в том числе профилактические медицинские осмотры, в связи с занятиями физической культурой и спортом - несовершеннолетние граждане;</w:t>
      </w:r>
    </w:p>
    <w:p w:rsidR="00CE431F" w:rsidRDefault="00CE431F" w:rsidP="00CE431F">
      <w:r>
        <w:t>на диспансеризацию - пребывающие в стационарных организациях дети-сироты и дети, находящиеся в трудной жизненной ситуации, а также дети-сироты и дети, оставшиеся без попечения родителей, в том числе усыновленные (удочеренные), принятые под опеку (попечительство) в приемную или патронатную семью;</w:t>
      </w:r>
    </w:p>
    <w:p w:rsidR="00CE431F" w:rsidRDefault="00CE431F" w:rsidP="00CE431F">
      <w:r>
        <w:t>на диспансерное наблюдение - граждане, страдающие социально значимыми заболеваниями и заболеваниями, представляющими опасность для окружающих, а также лица, страдающие хроническими заболеваниями, функциональными расстройствами и иными состояниями;</w:t>
      </w:r>
    </w:p>
    <w:p w:rsidR="00CE431F" w:rsidRDefault="00CE431F" w:rsidP="00CE431F">
      <w:r>
        <w:t>на медицинское обследование, лечение и медицинскую реабилитацию в рамках программы государственных гарантий бесплатного оказания гражданам медицинской помощи - доноры, давшие письменное информированное добровольное согласие на изъятие своих органов и (или) тканей для трансплантации;</w:t>
      </w:r>
    </w:p>
    <w:p w:rsidR="00CE431F" w:rsidRDefault="00CE431F" w:rsidP="00CE431F">
      <w:r>
        <w:t xml:space="preserve">на </w:t>
      </w:r>
      <w:proofErr w:type="spellStart"/>
      <w:r>
        <w:t>пренатальную</w:t>
      </w:r>
      <w:proofErr w:type="spellEnd"/>
      <w:r>
        <w:t xml:space="preserve"> (дородовую) диагностику нарушений развития ребенка - беременные женщины;</w:t>
      </w:r>
    </w:p>
    <w:p w:rsidR="00CE431F" w:rsidRDefault="00CE431F" w:rsidP="00CE431F">
      <w:r>
        <w:t xml:space="preserve">на </w:t>
      </w:r>
      <w:proofErr w:type="spellStart"/>
      <w:r>
        <w:t>аудиологический</w:t>
      </w:r>
      <w:proofErr w:type="spellEnd"/>
      <w:r>
        <w:t xml:space="preserve"> скрининг - новорожденные дети и дети первого года жизни;</w:t>
      </w:r>
    </w:p>
    <w:p w:rsidR="00CE431F" w:rsidRDefault="00CE431F" w:rsidP="00CE431F">
      <w:r>
        <w:t>на неонатальный скрининг (</w:t>
      </w:r>
      <w:proofErr w:type="gramStart"/>
      <w:r>
        <w:t>классическая</w:t>
      </w:r>
      <w:proofErr w:type="gramEnd"/>
      <w:r>
        <w:t xml:space="preserve"> </w:t>
      </w:r>
      <w:proofErr w:type="spellStart"/>
      <w:r>
        <w:t>фенилкетонурия</w:t>
      </w:r>
      <w:proofErr w:type="spellEnd"/>
      <w:r>
        <w:t xml:space="preserve">; </w:t>
      </w:r>
      <w:proofErr w:type="spellStart"/>
      <w:r>
        <w:t>фенилкетонурия</w:t>
      </w:r>
      <w:proofErr w:type="spellEnd"/>
      <w:r>
        <w:t xml:space="preserve"> B; врожденный гипотиреоз с диффузным зобом; врожденный гипотиреоз без зоба; кистозный фиброз неуточненный (</w:t>
      </w:r>
      <w:proofErr w:type="spellStart"/>
      <w:r>
        <w:t>муковисцидоз</w:t>
      </w:r>
      <w:proofErr w:type="spellEnd"/>
      <w:r>
        <w:t>); нарушение обмена галактозы (</w:t>
      </w:r>
      <w:proofErr w:type="spellStart"/>
      <w:r>
        <w:t>галактоземия</w:t>
      </w:r>
      <w:proofErr w:type="spellEnd"/>
      <w:r>
        <w:t>); адреногенитальное нарушение неуточненное (адреногенитальный синдром); адреногенитальные нарушения, связанные с дефицитом ферментов), - новорожденные, родившиеся живыми;</w:t>
      </w:r>
    </w:p>
    <w:p w:rsidR="00CE431F" w:rsidRDefault="00CE431F" w:rsidP="00CE431F">
      <w:proofErr w:type="gramStart"/>
      <w:r>
        <w:t xml:space="preserve">на расширенный неонатальный скрининг (недостаточность других уточненных витаминов группы B (дефицит </w:t>
      </w:r>
      <w:proofErr w:type="spellStart"/>
      <w:r>
        <w:t>биотинидазы</w:t>
      </w:r>
      <w:proofErr w:type="spellEnd"/>
      <w:r>
        <w:t xml:space="preserve"> (дефицит биотин-зависимой карбоксилазы; недостаточность </w:t>
      </w:r>
      <w:proofErr w:type="spellStart"/>
      <w:r>
        <w:t>синтетазы</w:t>
      </w:r>
      <w:proofErr w:type="spellEnd"/>
      <w:r>
        <w:t xml:space="preserve"> </w:t>
      </w:r>
      <w:proofErr w:type="spellStart"/>
      <w:r>
        <w:t>голокарбоксилаз</w:t>
      </w:r>
      <w:proofErr w:type="spellEnd"/>
      <w:r>
        <w:t xml:space="preserve"> (недостаточность биотина); другие виды </w:t>
      </w:r>
      <w:proofErr w:type="spellStart"/>
      <w:r>
        <w:t>гиперфенилаланинемии</w:t>
      </w:r>
      <w:proofErr w:type="spellEnd"/>
      <w:r>
        <w:t xml:space="preserve"> (дефицит синтеза </w:t>
      </w:r>
      <w:proofErr w:type="spellStart"/>
      <w:r>
        <w:t>биоптерина</w:t>
      </w:r>
      <w:proofErr w:type="spellEnd"/>
      <w:r>
        <w:t xml:space="preserve"> (</w:t>
      </w:r>
      <w:proofErr w:type="spellStart"/>
      <w:r>
        <w:t>тетрагидробиоптерина</w:t>
      </w:r>
      <w:proofErr w:type="spellEnd"/>
      <w:r>
        <w:t xml:space="preserve">), дефицит реактивации </w:t>
      </w:r>
      <w:proofErr w:type="spellStart"/>
      <w:r>
        <w:t>биоптерина</w:t>
      </w:r>
      <w:proofErr w:type="spellEnd"/>
      <w:r>
        <w:t xml:space="preserve"> (</w:t>
      </w:r>
      <w:proofErr w:type="spellStart"/>
      <w:r>
        <w:t>тетрагидробиоптерина</w:t>
      </w:r>
      <w:proofErr w:type="spellEnd"/>
      <w:r>
        <w:t>); нарушения обмена тирозина (</w:t>
      </w:r>
      <w:proofErr w:type="spellStart"/>
      <w:r>
        <w:t>тирозинемия</w:t>
      </w:r>
      <w:proofErr w:type="spellEnd"/>
      <w:r>
        <w:t>); болезнь с запахом кленового сиропа мочи (болезнь "кленового сиропа"); другие виды нарушений обмена аминокислот с разветвленной цепью (</w:t>
      </w:r>
      <w:proofErr w:type="spellStart"/>
      <w:r>
        <w:t>пропионовая</w:t>
      </w:r>
      <w:proofErr w:type="spellEnd"/>
      <w:r>
        <w:t xml:space="preserve"> </w:t>
      </w:r>
      <w:proofErr w:type="spellStart"/>
      <w:r>
        <w:t>ацидемия</w:t>
      </w:r>
      <w:proofErr w:type="spellEnd"/>
      <w:r>
        <w:t>);</w:t>
      </w:r>
      <w:proofErr w:type="gramEnd"/>
      <w:r>
        <w:t xml:space="preserve"> </w:t>
      </w:r>
      <w:proofErr w:type="spellStart"/>
      <w:r>
        <w:t>метилмалоновая</w:t>
      </w:r>
      <w:proofErr w:type="spellEnd"/>
      <w:r>
        <w:t xml:space="preserve"> </w:t>
      </w:r>
      <w:proofErr w:type="spellStart"/>
      <w:r>
        <w:t>метилмалонил</w:t>
      </w:r>
      <w:proofErr w:type="spellEnd"/>
      <w:r>
        <w:t xml:space="preserve"> </w:t>
      </w:r>
      <w:proofErr w:type="spellStart"/>
      <w:r>
        <w:t>KoA-мутазы</w:t>
      </w:r>
      <w:proofErr w:type="spellEnd"/>
      <w:r>
        <w:t xml:space="preserve"> (</w:t>
      </w:r>
      <w:proofErr w:type="spellStart"/>
      <w:r>
        <w:t>ацидемия</w:t>
      </w:r>
      <w:proofErr w:type="spellEnd"/>
      <w:r>
        <w:t xml:space="preserve"> </w:t>
      </w:r>
      <w:proofErr w:type="spellStart"/>
      <w:r>
        <w:t>метилмалоновая</w:t>
      </w:r>
      <w:proofErr w:type="spellEnd"/>
      <w:r>
        <w:t xml:space="preserve">); </w:t>
      </w:r>
      <w:proofErr w:type="spellStart"/>
      <w:r>
        <w:t>метилмалоновая</w:t>
      </w:r>
      <w:proofErr w:type="spellEnd"/>
      <w:r>
        <w:t xml:space="preserve"> </w:t>
      </w:r>
      <w:proofErr w:type="spellStart"/>
      <w:r>
        <w:t>ацидемия</w:t>
      </w:r>
      <w:proofErr w:type="spellEnd"/>
      <w:r>
        <w:t xml:space="preserve"> (недостаточность </w:t>
      </w:r>
      <w:r>
        <w:lastRenderedPageBreak/>
        <w:t xml:space="preserve">кобаламина A); </w:t>
      </w:r>
      <w:proofErr w:type="spellStart"/>
      <w:r>
        <w:t>метилмалоновая</w:t>
      </w:r>
      <w:proofErr w:type="spellEnd"/>
      <w:r>
        <w:t xml:space="preserve"> </w:t>
      </w:r>
      <w:proofErr w:type="spellStart"/>
      <w:r>
        <w:t>ацидемия</w:t>
      </w:r>
      <w:proofErr w:type="spellEnd"/>
      <w:r>
        <w:t xml:space="preserve"> (недостаточность кобаламина B); </w:t>
      </w:r>
      <w:proofErr w:type="spellStart"/>
      <w:r>
        <w:t>метилмалоновая</w:t>
      </w:r>
      <w:proofErr w:type="spellEnd"/>
      <w:r>
        <w:t xml:space="preserve"> </w:t>
      </w:r>
      <w:proofErr w:type="spellStart"/>
      <w:r>
        <w:t>ацидемия</w:t>
      </w:r>
      <w:proofErr w:type="spellEnd"/>
      <w:r>
        <w:t xml:space="preserve"> (дефицит </w:t>
      </w:r>
      <w:proofErr w:type="spellStart"/>
      <w:r>
        <w:t>метилмалонил</w:t>
      </w:r>
      <w:proofErr w:type="spellEnd"/>
      <w:r>
        <w:t xml:space="preserve"> </w:t>
      </w:r>
      <w:proofErr w:type="spellStart"/>
      <w:r>
        <w:t>KoA-эпимеразы</w:t>
      </w:r>
      <w:proofErr w:type="spellEnd"/>
      <w:r>
        <w:t xml:space="preserve">); </w:t>
      </w:r>
      <w:proofErr w:type="spellStart"/>
      <w:r>
        <w:t>метилмалоновая</w:t>
      </w:r>
      <w:proofErr w:type="spellEnd"/>
      <w:r>
        <w:t xml:space="preserve"> </w:t>
      </w:r>
      <w:proofErr w:type="spellStart"/>
      <w:r>
        <w:t>ацидемия</w:t>
      </w:r>
      <w:proofErr w:type="spellEnd"/>
      <w:r>
        <w:t xml:space="preserve"> (недостаточность кобаламина D); </w:t>
      </w:r>
      <w:proofErr w:type="spellStart"/>
      <w:r>
        <w:t>метилмалоновая</w:t>
      </w:r>
      <w:proofErr w:type="spellEnd"/>
      <w:r>
        <w:t xml:space="preserve"> </w:t>
      </w:r>
      <w:proofErr w:type="spellStart"/>
      <w:r>
        <w:t>ацидемия</w:t>
      </w:r>
      <w:proofErr w:type="spellEnd"/>
      <w:r>
        <w:t xml:space="preserve"> (недостаточность кобаламина C); изовалериановая </w:t>
      </w:r>
      <w:proofErr w:type="spellStart"/>
      <w:r>
        <w:t>ацидемия</w:t>
      </w:r>
      <w:proofErr w:type="spellEnd"/>
      <w:r>
        <w:t xml:space="preserve"> (</w:t>
      </w:r>
      <w:proofErr w:type="spellStart"/>
      <w:r>
        <w:t>ацидемия</w:t>
      </w:r>
      <w:proofErr w:type="spellEnd"/>
      <w:r>
        <w:t xml:space="preserve"> изовалериановая); 3-гидрокси-3-метилглутаровая недостаточность; бета-</w:t>
      </w:r>
      <w:proofErr w:type="spellStart"/>
      <w:r>
        <w:t>кетотиолазная</w:t>
      </w:r>
      <w:proofErr w:type="spellEnd"/>
      <w:r>
        <w:t xml:space="preserve"> недостаточность; нарушения обмена жирных кислот (первичная </w:t>
      </w:r>
      <w:proofErr w:type="spellStart"/>
      <w:r>
        <w:t>карнитиновая</w:t>
      </w:r>
      <w:proofErr w:type="spellEnd"/>
      <w:r>
        <w:t xml:space="preserve"> недостаточность; </w:t>
      </w:r>
      <w:proofErr w:type="spellStart"/>
      <w:r>
        <w:t>среднецепочечная</w:t>
      </w:r>
      <w:proofErr w:type="spellEnd"/>
      <w:r>
        <w:t xml:space="preserve"> </w:t>
      </w:r>
      <w:proofErr w:type="spellStart"/>
      <w:r>
        <w:t>ацил-</w:t>
      </w:r>
      <w:proofErr w:type="gramStart"/>
      <w:r>
        <w:t>KoA</w:t>
      </w:r>
      <w:proofErr w:type="gramEnd"/>
      <w:r>
        <w:t>-дегидрогеназная</w:t>
      </w:r>
      <w:proofErr w:type="spellEnd"/>
      <w:r>
        <w:t xml:space="preserve"> недостаточность; длинноцепочечная ацетил-</w:t>
      </w:r>
      <w:proofErr w:type="spellStart"/>
      <w:r>
        <w:t>KoA</w:t>
      </w:r>
      <w:proofErr w:type="spellEnd"/>
      <w:r>
        <w:t>-</w:t>
      </w:r>
      <w:proofErr w:type="spellStart"/>
      <w:r>
        <w:t>дегидрогеназная</w:t>
      </w:r>
      <w:proofErr w:type="spellEnd"/>
      <w:r>
        <w:t xml:space="preserve"> недостаточность (дефицит очень длинной цепи </w:t>
      </w:r>
      <w:proofErr w:type="spellStart"/>
      <w:r>
        <w:t>ацил-KoA-дегидрогеназы</w:t>
      </w:r>
      <w:proofErr w:type="spellEnd"/>
      <w:r>
        <w:t xml:space="preserve"> (VLCAD); очень длинноцепочечная ацетил-</w:t>
      </w:r>
      <w:proofErr w:type="spellStart"/>
      <w:proofErr w:type="gramStart"/>
      <w:r>
        <w:t>KoA</w:t>
      </w:r>
      <w:proofErr w:type="spellEnd"/>
      <w:proofErr w:type="gramEnd"/>
      <w:r>
        <w:t>-</w:t>
      </w:r>
      <w:proofErr w:type="spellStart"/>
      <w:r>
        <w:t>дегидрогеназная</w:t>
      </w:r>
      <w:proofErr w:type="spellEnd"/>
      <w:r>
        <w:t xml:space="preserve"> недостаточность (дефицит очень длинной цепи </w:t>
      </w:r>
      <w:proofErr w:type="spellStart"/>
      <w:r>
        <w:t>ацил-KoA-дегидрогеназы</w:t>
      </w:r>
      <w:proofErr w:type="spellEnd"/>
      <w:r>
        <w:t xml:space="preserve"> (VLCAD); недостаточность </w:t>
      </w:r>
      <w:proofErr w:type="spellStart"/>
      <w:r>
        <w:t>митохондриального</w:t>
      </w:r>
      <w:proofErr w:type="spellEnd"/>
      <w:r>
        <w:t xml:space="preserve"> трифункционального белка; недостаточность </w:t>
      </w:r>
      <w:proofErr w:type="spellStart"/>
      <w:r>
        <w:t>карнитинпальмитоилтрансферазы</w:t>
      </w:r>
      <w:proofErr w:type="spellEnd"/>
      <w:r>
        <w:t xml:space="preserve">, тип I; недостаточность </w:t>
      </w:r>
      <w:proofErr w:type="spellStart"/>
      <w:r>
        <w:t>карнитинпальмитоилтрансферазы</w:t>
      </w:r>
      <w:proofErr w:type="spellEnd"/>
      <w:r>
        <w:t>, тип II; недостаточность карнитин/</w:t>
      </w:r>
      <w:proofErr w:type="spellStart"/>
      <w:r>
        <w:t>ацилкарнитинтранслоказы</w:t>
      </w:r>
      <w:proofErr w:type="spellEnd"/>
      <w:r>
        <w:t>; нарушения обмена серосодержащих аминокислот (</w:t>
      </w:r>
      <w:proofErr w:type="spellStart"/>
      <w:r>
        <w:t>гомоцистинурия</w:t>
      </w:r>
      <w:proofErr w:type="spellEnd"/>
      <w:r>
        <w:t>); нарушения обмена цикла мочевины (</w:t>
      </w:r>
      <w:proofErr w:type="spellStart"/>
      <w:r>
        <w:t>цитруллинемия</w:t>
      </w:r>
      <w:proofErr w:type="spellEnd"/>
      <w:r>
        <w:t xml:space="preserve">, тип I; </w:t>
      </w:r>
      <w:proofErr w:type="spellStart"/>
      <w:r>
        <w:t>аргиназная</w:t>
      </w:r>
      <w:proofErr w:type="spellEnd"/>
      <w:r>
        <w:t xml:space="preserve"> недостаточность); нарушения обмена лизина и </w:t>
      </w:r>
      <w:proofErr w:type="spellStart"/>
      <w:r>
        <w:t>гидроксилизина</w:t>
      </w:r>
      <w:proofErr w:type="spellEnd"/>
      <w:r>
        <w:t xml:space="preserve"> (</w:t>
      </w:r>
      <w:proofErr w:type="spellStart"/>
      <w:r>
        <w:t>глутаровая</w:t>
      </w:r>
      <w:proofErr w:type="spellEnd"/>
      <w:r>
        <w:t xml:space="preserve"> </w:t>
      </w:r>
      <w:proofErr w:type="spellStart"/>
      <w:r>
        <w:t>ацидемия</w:t>
      </w:r>
      <w:proofErr w:type="spellEnd"/>
      <w:r>
        <w:t xml:space="preserve">, тип I; </w:t>
      </w:r>
      <w:proofErr w:type="spellStart"/>
      <w:r>
        <w:t>глутаровая</w:t>
      </w:r>
      <w:proofErr w:type="spellEnd"/>
      <w:r>
        <w:t xml:space="preserve"> </w:t>
      </w:r>
      <w:proofErr w:type="spellStart"/>
      <w:r>
        <w:t>ацидемия</w:t>
      </w:r>
      <w:proofErr w:type="spellEnd"/>
      <w:r>
        <w:t>, тип II (рибофлавин - чувствительная форма); детская спинальная мышечная атрофия, I тип (</w:t>
      </w:r>
      <w:proofErr w:type="spellStart"/>
      <w:r>
        <w:t>Вердинга-Гоффмана</w:t>
      </w:r>
      <w:proofErr w:type="spellEnd"/>
      <w:r>
        <w:t>); другие наследственные спинальные мышечные атрофии; первичные иммунодефициты - новорожденные, родившиеся живыми.</w:t>
      </w:r>
    </w:p>
    <w:p w:rsidR="00CE431F" w:rsidRDefault="00CE431F" w:rsidP="00CE431F">
      <w:r>
        <w:t xml:space="preserve">Беременные женщины, обратившиеся в медицинские организации и иные организации, оказывающие медицинскую помощь по профилю "акушерство и гинекология" в амбулаторных условиях, имеют право на получение правовой, психологической и </w:t>
      </w:r>
      <w:proofErr w:type="gramStart"/>
      <w:r>
        <w:t>медико-социальной</w:t>
      </w:r>
      <w:proofErr w:type="gramEnd"/>
      <w:r>
        <w:t xml:space="preserve"> помощи, в том числе по профилактике прерывания беременности.</w:t>
      </w:r>
    </w:p>
    <w:p w:rsidR="00CE431F" w:rsidRDefault="00CE431F" w:rsidP="00CE431F">
      <w:r>
        <w:t xml:space="preserve">Департамент здравоохранения Костромской области в порядке, утверждаемом Министерством здравоохранения Российской Федерации, ведет мониторинг оказываемой таким женщинам правовой, психологической и </w:t>
      </w:r>
      <w:proofErr w:type="gramStart"/>
      <w:r>
        <w:t>медико-социальной</w:t>
      </w:r>
      <w:proofErr w:type="gramEnd"/>
      <w:r>
        <w:t xml:space="preserve"> помощи в разрезе проведенных таким женщинам мероприятий, направленных на профилактику прерывания беременности, включая мероприятия по решению причины, приведшей к желанию беременной женщины прервать беременность, а также оценивают эффективность такой помощи.</w:t>
      </w:r>
    </w:p>
    <w:p w:rsidR="00CE431F" w:rsidRDefault="00CE431F" w:rsidP="00CE431F">
      <w:r>
        <w:t xml:space="preserve">19. </w:t>
      </w:r>
      <w:proofErr w:type="gramStart"/>
      <w:r>
        <w:t xml:space="preserve">Дополнительно к объемам медицинской помощи, оказываемой гражданам в рамках Программы, осуществляется дополнительное финансовое обеспечение оказания медицинской помощи (при необходимости за пределами Российской Федерации) детям, страдающим тяжелыми </w:t>
      </w:r>
      <w:proofErr w:type="spellStart"/>
      <w:r>
        <w:t>жизнеугрожающими</w:t>
      </w:r>
      <w:proofErr w:type="spellEnd"/>
      <w:r>
        <w:t xml:space="preserve"> и хроническими заболеваниями, в том числе прогрессирующими редкими (</w:t>
      </w:r>
      <w:proofErr w:type="spellStart"/>
      <w:r>
        <w:t>орфанными</w:t>
      </w:r>
      <w:proofErr w:type="spellEnd"/>
      <w:r>
        <w:t>) заболеваниями, включая обеспечение лекарственными препаратами и медицинскими изделиями, в том числе не зарегистрированными в Российской Федерации, а также техническими средствами реабилитации, не включенными в</w:t>
      </w:r>
      <w:proofErr w:type="gramEnd"/>
      <w:r>
        <w:t xml:space="preserve"> федеральный перечень реабилитационных мероприятий, технических средств реабилитации и услуг, предоставляемых инвалиду.</w:t>
      </w:r>
    </w:p>
    <w:p w:rsidR="00CE431F" w:rsidRDefault="00CE431F" w:rsidP="00CE431F">
      <w:r>
        <w:t xml:space="preserve">20. </w:t>
      </w:r>
      <w:proofErr w:type="gramStart"/>
      <w:r>
        <w:t>Регистрация и учет впервые выявленных пациентов со злокачественными новообразованиями, в том числе диагноз которых установлен медицинскими организациями, не являющимися специализированными онкологическими организациями, включая положения о передаче сведений о таких больных в профильные медицинские организации, осуществляются в соответствии с порядком оказания медицинской помощи, утвержденным Министерством здравоохранения Российской Федерации.</w:t>
      </w:r>
      <w:proofErr w:type="gramEnd"/>
    </w:p>
    <w:p w:rsidR="00FF1C1D" w:rsidRDefault="00CE431F" w:rsidP="00CE431F">
      <w:proofErr w:type="gramStart"/>
      <w:r>
        <w:t xml:space="preserve">Пациентам в возрасте до 21 года при отдельных онкологических заболеваниях с целью продолжения лечения, которое начато в возрасте до 18 лет, первичная специализированная </w:t>
      </w:r>
      <w:r>
        <w:lastRenderedPageBreak/>
        <w:t>медико-санитарная помощь, специализированная, в том числе высокотехнологичная, медицинская помощь может быть оказана в медицинских организациях, оказывающих медицинскую помощь детям по профилю "детская онкология", в случаях и при соблюдении условий, которые установлены порядком оказания медицинской помощи, утвержденным Министерством</w:t>
      </w:r>
      <w:proofErr w:type="gramEnd"/>
      <w:r>
        <w:t xml:space="preserve"> здравоохранения Российской Федерации.</w:t>
      </w:r>
    </w:p>
    <w:sectPr w:rsidR="00FF1C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A13"/>
    <w:rsid w:val="00885A13"/>
    <w:rsid w:val="00CE431F"/>
    <w:rsid w:val="00FF1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1222</Words>
  <Characters>6969</Characters>
  <Application>Microsoft Office Word</Application>
  <DocSecurity>0</DocSecurity>
  <Lines>58</Lines>
  <Paragraphs>16</Paragraphs>
  <ScaleCrop>false</ScaleCrop>
  <Company/>
  <LinksUpToDate>false</LinksUpToDate>
  <CharactersWithSpaces>8175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313</dc:creator>
  <cp:keywords/>
  <dc:description/>
  <cp:lastModifiedBy>313</cp:lastModifiedBy>
  <cp:revision>2</cp:revision>
  <dcterms:created xsi:type="dcterms:W3CDTF">2025-01-22T08:14:00Z</dcterms:created>
  <dcterms:modified xsi:type="dcterms:W3CDTF">2025-01-22T08:14:00Z</dcterms:modified>
</cp:coreProperties>
</file>